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9" w:rsidRDefault="001010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1069" w:rsidRDefault="00101069">
      <w:pPr>
        <w:pStyle w:val="ConsPlusNormal"/>
        <w:jc w:val="both"/>
      </w:pPr>
    </w:p>
    <w:p w:rsidR="00101069" w:rsidRDefault="0010106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указании ориентировочной цены контракта на оказание услуг энергоснабжения; о закупке электроэнергии, если цена контракта увеличилась более чем на 10% в связи с изменением объемов отпуска электроэнергии.</w:t>
      </w:r>
    </w:p>
    <w:p w:rsidR="00101069" w:rsidRDefault="00101069">
      <w:pPr>
        <w:pStyle w:val="ConsPlusNormal"/>
        <w:jc w:val="both"/>
      </w:pPr>
    </w:p>
    <w:p w:rsidR="00101069" w:rsidRDefault="00101069">
      <w:pPr>
        <w:pStyle w:val="ConsPlusNormal"/>
        <w:ind w:firstLine="540"/>
        <w:jc w:val="both"/>
      </w:pPr>
      <w:r>
        <w:rPr>
          <w:b/>
        </w:rPr>
        <w:t>Ответ:</w:t>
      </w:r>
    </w:p>
    <w:p w:rsidR="00101069" w:rsidRDefault="0010106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01069" w:rsidRDefault="00101069">
      <w:pPr>
        <w:pStyle w:val="ConsPlusTitle"/>
        <w:jc w:val="center"/>
      </w:pPr>
    </w:p>
    <w:p w:rsidR="00101069" w:rsidRDefault="00101069">
      <w:pPr>
        <w:pStyle w:val="ConsPlusTitle"/>
        <w:jc w:val="center"/>
      </w:pPr>
      <w:r>
        <w:t>ПИСЬМО</w:t>
      </w:r>
    </w:p>
    <w:p w:rsidR="00101069" w:rsidRDefault="00101069">
      <w:pPr>
        <w:pStyle w:val="ConsPlusTitle"/>
        <w:jc w:val="center"/>
      </w:pPr>
      <w:r>
        <w:t>от 6 ноября 2015 г. N Д28и-3272</w:t>
      </w:r>
    </w:p>
    <w:p w:rsidR="00101069" w:rsidRDefault="00101069">
      <w:pPr>
        <w:pStyle w:val="ConsPlusNormal"/>
        <w:jc w:val="both"/>
      </w:pPr>
    </w:p>
    <w:p w:rsidR="00101069" w:rsidRDefault="00101069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01069" w:rsidRDefault="0010106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t xml:space="preserve"> При заключении и исполнении контракта изменение его условий не допускается, за исключением случаев, предусмотренных данной статьей и </w:t>
      </w:r>
      <w:hyperlink r:id="rId8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101069" w:rsidRDefault="00101069">
      <w:pPr>
        <w:pStyle w:val="ConsPlusNormal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(далее - постановление) установлены случаи, при которых указываются формула цены и максимальное значение цены контракта при заключении контракта в документации о закупке.</w:t>
      </w:r>
      <w:proofErr w:type="gramEnd"/>
      <w:r>
        <w:t xml:space="preserve"> К установленным данным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случаям заключение контракта на оказание услуг энергоснабжения не относится.</w:t>
      </w:r>
    </w:p>
    <w:p w:rsidR="00101069" w:rsidRDefault="00101069">
      <w:pPr>
        <w:pStyle w:val="ConsPlusNormal"/>
        <w:ind w:firstLine="540"/>
        <w:jc w:val="both"/>
      </w:pPr>
      <w:r>
        <w:t>Таким образом, указание ориентировочной цены контракта на оказание услуг энергоснабжения является неправомерным.</w:t>
      </w:r>
    </w:p>
    <w:p w:rsidR="00101069" w:rsidRDefault="0010106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Частью 1 статьи 95</w:t>
        </w:r>
      </w:hyperlink>
      <w:r>
        <w:t xml:space="preserve"> Закона N 44-ФЗ предусмотрена возможность изменения существенных условий контракта при его исполнении по соглашению сторон, в том числе в случаях:</w:t>
      </w:r>
    </w:p>
    <w:p w:rsidR="00101069" w:rsidRDefault="00101069">
      <w:pPr>
        <w:pStyle w:val="ConsPlusNormal"/>
        <w:ind w:firstLine="540"/>
        <w:jc w:val="both"/>
      </w:pPr>
      <w:r>
        <w:t>-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- контрактом, в том числе при увеличении или уменьшении по предложению заказчика предусмотренного контрактом количества поставляемого товара, объема выполняемых работ или оказываемых услуг не более чем на десять процентов;</w:t>
      </w:r>
    </w:p>
    <w:p w:rsidR="00101069" w:rsidRDefault="00101069">
      <w:pPr>
        <w:pStyle w:val="ConsPlusNormal"/>
        <w:ind w:firstLine="540"/>
        <w:jc w:val="both"/>
      </w:pPr>
      <w:r>
        <w:t>- изменения в соответствии с законодательством Российской Федерации регулируемых цен (тарифов) на товары, работы, услуги.</w:t>
      </w:r>
    </w:p>
    <w:p w:rsidR="00101069" w:rsidRDefault="00101069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в случае увеличения цены контракта более чем на десять процентов в связи с изменением объемов отпуска электрической энергии заказчик вправе осуществить закупку электрической энергии посредством заключения нового контракта в соответствии с положениями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101069" w:rsidRDefault="00101069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101069" w:rsidRDefault="00101069">
      <w:pPr>
        <w:pStyle w:val="ConsPlusNormal"/>
        <w:jc w:val="both"/>
      </w:pPr>
    </w:p>
    <w:p w:rsidR="00101069" w:rsidRDefault="00101069">
      <w:pPr>
        <w:pStyle w:val="ConsPlusNormal"/>
        <w:jc w:val="right"/>
      </w:pPr>
      <w:r>
        <w:lastRenderedPageBreak/>
        <w:t>Директор Департамента</w:t>
      </w:r>
    </w:p>
    <w:p w:rsidR="00101069" w:rsidRDefault="00101069">
      <w:pPr>
        <w:pStyle w:val="ConsPlusNormal"/>
        <w:jc w:val="right"/>
      </w:pPr>
      <w:r>
        <w:t>развития контрактной системы</w:t>
      </w:r>
    </w:p>
    <w:p w:rsidR="00101069" w:rsidRDefault="00101069">
      <w:pPr>
        <w:pStyle w:val="ConsPlusNormal"/>
        <w:jc w:val="right"/>
      </w:pPr>
      <w:r>
        <w:t>М.В.ЧЕМЕРИСОВ</w:t>
      </w:r>
    </w:p>
    <w:p w:rsidR="00101069" w:rsidRDefault="00101069">
      <w:pPr>
        <w:pStyle w:val="ConsPlusNormal"/>
      </w:pPr>
      <w:r>
        <w:t>06.11.2015</w:t>
      </w:r>
    </w:p>
    <w:p w:rsidR="00101069" w:rsidRDefault="00101069">
      <w:pPr>
        <w:pStyle w:val="ConsPlusNormal"/>
      </w:pPr>
    </w:p>
    <w:p w:rsidR="00101069" w:rsidRDefault="00101069">
      <w:pPr>
        <w:pStyle w:val="ConsPlusNormal"/>
      </w:pPr>
    </w:p>
    <w:p w:rsidR="00101069" w:rsidRDefault="001010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DD3" w:rsidRDefault="001C3DD3">
      <w:bookmarkStart w:id="0" w:name="_GoBack"/>
      <w:bookmarkEnd w:id="0"/>
    </w:p>
    <w:sectPr w:rsidR="001C3DD3" w:rsidSect="00BB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69"/>
    <w:rsid w:val="00101069"/>
    <w:rsid w:val="001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F923349CE1F0650A13A468726E6EE76ACA3EE3304689539A32E680EAB6E473BD6C3C8ADAEB680v8F7I" TargetMode="External"/><Relationship Id="rId13" Type="http://schemas.openxmlformats.org/officeDocument/2006/relationships/hyperlink" Target="consultantplus://offline/ref=D9EF923349CE1F0650A13A468726E6EE76A3ADEB3606689539A32E680EAB6E473BD6C3C8ADAFB582v8F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EF923349CE1F0650A13A468726E6EE76ACA3EE3304689539A32E680EAB6E473BD6C3C8ADAFB180v8FCI" TargetMode="External"/><Relationship Id="rId12" Type="http://schemas.openxmlformats.org/officeDocument/2006/relationships/hyperlink" Target="consultantplus://offline/ref=D9EF923349CE1F0650A13A468726E6EE76ACA3EE3304689539A32E680EvAF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F923349CE1F0650A13A468726E6EE76ACA3EE3304689539A32E680EvAFBI" TargetMode="External"/><Relationship Id="rId11" Type="http://schemas.openxmlformats.org/officeDocument/2006/relationships/hyperlink" Target="consultantplus://offline/ref=D9EF923349CE1F0650A13A468726E6EE76ACA3EE3304689539A32E680EAB6E473BD6C3C8ADAEB681v8F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EF923349CE1F0650A13A468726E6EE76AEA2EE3405689539A32E680EvAF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F923349CE1F0650A13A468726E6EE76AEA2EE3405689539A32E680EvAF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2015-12-11T08:05:00Z</dcterms:created>
  <dcterms:modified xsi:type="dcterms:W3CDTF">2015-12-11T08:06:00Z</dcterms:modified>
</cp:coreProperties>
</file>